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6705">
      <w:pPr>
        <w:ind w:firstLine="420" w:firstLineChars="0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中国中医科学院2026年博士研究生招生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专业目录</w:t>
      </w:r>
    </w:p>
    <w:p w14:paraId="2D7BD705">
      <w:pPr>
        <w:rPr>
          <w:rFonts w:hint="default"/>
          <w:lang w:val="en-US" w:eastAsia="zh-CN"/>
        </w:rPr>
      </w:pPr>
    </w:p>
    <w:tbl>
      <w:tblPr>
        <w:tblStyle w:val="2"/>
        <w:tblW w:w="16025" w:type="dxa"/>
        <w:tblInd w:w="-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25"/>
        <w:gridCol w:w="1660"/>
        <w:gridCol w:w="797"/>
        <w:gridCol w:w="1579"/>
        <w:gridCol w:w="711"/>
        <w:gridCol w:w="2056"/>
        <w:gridCol w:w="932"/>
        <w:gridCol w:w="659"/>
        <w:gridCol w:w="663"/>
        <w:gridCol w:w="793"/>
        <w:gridCol w:w="1400"/>
        <w:gridCol w:w="838"/>
        <w:gridCol w:w="1500"/>
        <w:gridCol w:w="1112"/>
      </w:tblGrid>
      <w:tr w14:paraId="0116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60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5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申请考核自动转为普通招考（32名）</w:t>
            </w:r>
          </w:p>
        </w:tc>
      </w:tr>
      <w:tr w14:paraId="6062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493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6B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93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CA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8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F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研究方向代码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8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4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40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外语代码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B5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F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D7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E0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06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0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</w:tr>
      <w:tr w14:paraId="411B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1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中药药效物质和质量评价研究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高慧敏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8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5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2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2D99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6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常用中药和民族药的药效物质基础研究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B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3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0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</w:tr>
      <w:tr w14:paraId="17D0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A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中药复方药理及作用机制研究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E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089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中药免疫药理学和抗癌药理学研究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0D4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E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中药药理学及中药新药发现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5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李韶菁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1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1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2A3E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中药多成分体内过程与效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毒作用研究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李鹰飞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D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7523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5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C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D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D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C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C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</w:tr>
      <w:tr w14:paraId="27B7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5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B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中药性味的科学内涵和方药的作用机制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  峰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6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9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373B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2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5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  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4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2FA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3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5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8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中药复方药理学研究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翁小刚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6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7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7E9A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C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2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中药治疗呼吸道疾病药效及机制研究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A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198F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中药功效的生物学表征研究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E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3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中药分析学</w:t>
            </w:r>
          </w:p>
        </w:tc>
      </w:tr>
      <w:tr w14:paraId="7B33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中药药效物质基础及质量评价研究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朱晶晶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7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C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7D16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5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中医药治疗感染性疾病和名老中医经验传承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D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颖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0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463F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8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出土医学文献与文物研究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何振中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农汉才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6DDC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C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1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6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5E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6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48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模块药理学复方新药发现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01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</w:t>
            </w:r>
            <w:r>
              <w:rPr>
                <w:rStyle w:val="6"/>
                <w:rFonts w:eastAsia="宋体"/>
                <w:lang w:val="en-US" w:eastAsia="zh-CN" w:bidi="ar"/>
              </w:rPr>
              <w:t>*/</w:t>
            </w:r>
            <w:r>
              <w:rPr>
                <w:rStyle w:val="7"/>
                <w:lang w:val="en-US" w:eastAsia="zh-CN" w:bidi="ar"/>
              </w:rPr>
              <w:t>荆志伟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C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6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7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4F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F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3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0D4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中西医结合临床循证医学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7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7597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F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3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6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9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96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5E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E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中医临床评价方法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3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陈瑞雪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何丽云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7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D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5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4F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BD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5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7053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0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心血管病中医诊疗规范研究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王丽颖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李海霞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4586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华夏哲学原理对中医药学术思想的影响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  忠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宋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坪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王永炎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8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1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932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5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4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B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任钧国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高铸烨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C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4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5FD9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中药心血管药理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9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A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E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0630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老年代谢疾病退行性疾病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刘征堂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4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B92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E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8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344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刘龙涛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张允岭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8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184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B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董国菊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王承龙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4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D35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A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A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郑红刚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F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1BF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7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王师菡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刘如秀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C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1BE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4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1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中医药防治肾脏疾病及内分泌疾病的临床与基础研究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苏春燕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宁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0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E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2E2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3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中医西结合临床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中西医结合防治眼表疾病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梁丽娜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宋剑涛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62C7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中医药健康产业研究所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中药制剂工艺与制剂技术研究、新药研发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慧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</w:tr>
      <w:tr w14:paraId="7D82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中药药理与合成生物学研究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D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2BD5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60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普通招考（1</w:t>
            </w:r>
            <w:r>
              <w:rPr>
                <w:rStyle w:val="5"/>
                <w:rFonts w:hint="eastAsia" w:eastAsia="宋体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名）</w:t>
            </w:r>
          </w:p>
        </w:tc>
      </w:tr>
      <w:tr w14:paraId="20CD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专业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864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研究方向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外语代码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</w:tr>
      <w:tr w14:paraId="5B65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本草文献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7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8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4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神农本草经</w:t>
            </w:r>
          </w:p>
        </w:tc>
      </w:tr>
      <w:tr w14:paraId="209F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C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中药治疗生殖系统疾病药效及机制研究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1CEE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9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中医学理论体系及其临床应用研究；名家学术思想研究；中医药防治肾病基础研究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A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温病条辨</w:t>
            </w:r>
          </w:p>
        </w:tc>
      </w:tr>
      <w:tr w14:paraId="1FEF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气化理论与代谢性疾病研究；针灸技术（刮痧拔罐）机制与应用研究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张辰浩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杨金生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E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E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5780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E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6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7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中医古籍整理与数字化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  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8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1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2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6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5626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E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  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09F2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心血管病学临床与基础研究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  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8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BBE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9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中医药防治风湿免疫病临床与基础研究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B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焦  娟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姜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泉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291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F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火针的基础与临床应用研究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F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27E4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中医治疗痫证的临床与基础研究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  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9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2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3EF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D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脊柱及相关疾病的研究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C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清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冯敏山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C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2606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0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中医药防治心血管系统疾病的临床与基础研究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  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C5A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7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中医药循证医学中心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0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6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中医药循证评价关键方法研究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  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216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5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中医药临床疗效评价方法创新和应用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廖  星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苗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青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王永炎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3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6BFD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60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备注：1.“*”代表招生导师；“✩”代表招生导师且配备有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临床导师；“▲”“△”代表重名导师。</w:t>
            </w:r>
          </w:p>
        </w:tc>
      </w:tr>
    </w:tbl>
    <w:tbl>
      <w:tblPr>
        <w:tblStyle w:val="2"/>
        <w:tblpPr w:leftFromText="180" w:rightFromText="180" w:vertAnchor="text" w:horzAnchor="page" w:tblpXSpec="center" w:tblpY="1085"/>
        <w:tblOverlap w:val="never"/>
        <w:tblW w:w="15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97"/>
        <w:gridCol w:w="705"/>
        <w:gridCol w:w="743"/>
        <w:gridCol w:w="961"/>
        <w:gridCol w:w="619"/>
        <w:gridCol w:w="1554"/>
        <w:gridCol w:w="940"/>
        <w:gridCol w:w="623"/>
        <w:gridCol w:w="623"/>
        <w:gridCol w:w="696"/>
        <w:gridCol w:w="1075"/>
        <w:gridCol w:w="649"/>
        <w:gridCol w:w="964"/>
        <w:gridCol w:w="1056"/>
        <w:gridCol w:w="1372"/>
        <w:gridCol w:w="1900"/>
      </w:tblGrid>
      <w:tr w14:paraId="7369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7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C6CB5">
            <w:pPr>
              <w:ind w:firstLine="420" w:firstLineChars="0"/>
              <w:jc w:val="center"/>
              <w:rPr>
                <w:rFonts w:hint="eastAsia" w:ascii="Times New Roman" w:hAnsi="Times New Roman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lang w:val="en-US" w:eastAsia="zh-CN"/>
              </w:rPr>
              <w:t>中国中医科学院2026年博士研究生招生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32"/>
                <w:szCs w:val="32"/>
                <w:lang w:val="en-US" w:eastAsia="zh-CN"/>
              </w:rPr>
              <w:t>专业目录</w:t>
            </w:r>
          </w:p>
          <w:p w14:paraId="51559D04">
            <w:pPr>
              <w:ind w:firstLine="420" w:firstLineChars="0"/>
              <w:jc w:val="center"/>
              <w:rPr>
                <w:rFonts w:hint="eastAsia" w:ascii="Times New Roman" w:hAnsi="Times New Roman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32"/>
                <w:szCs w:val="32"/>
                <w:lang w:val="en-US" w:eastAsia="zh-CN"/>
              </w:rPr>
              <w:t>（中国中医药联合研究生院专项）</w:t>
            </w:r>
          </w:p>
          <w:p w14:paraId="5978031F">
            <w:pPr>
              <w:ind w:firstLine="42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申请考核自动转为普通招考（10名）</w:t>
            </w:r>
          </w:p>
        </w:tc>
      </w:tr>
      <w:tr w14:paraId="49CB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院所代码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院所名称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2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研究方向代码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E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团队牵头导师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外语代码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8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0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业务课2代码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9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1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导师组</w:t>
            </w:r>
          </w:p>
        </w:tc>
      </w:tr>
      <w:tr w14:paraId="54BB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D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中药药效物质解析新方法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高慧敏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D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5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F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中药药效物质解析新方法研究团队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郭建友（中国科学院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研究所）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史社坡（北京中医药大学）</w:t>
            </w:r>
          </w:p>
        </w:tc>
      </w:tr>
      <w:tr w14:paraId="250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D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3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7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C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高分子材料学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0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新型医用高分子材料研发团队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王智民（中国中医科学院中药研究所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王洋（中国科学院大学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B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F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中药炮制机理与过程辨识研究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D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C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中药炮制工艺及过程控制研究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重庆中医药学院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、张村（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E0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中药鉴定与分子生药/植物生物技术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6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1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F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A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中药种质资源鉴定与创新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唐克轩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E57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0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6E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A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C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2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病证结合药理学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刘建勋*/付建华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4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功效物质基础及作用机制研究团队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BA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屠鹏飞（北京大学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梁琼麟（清华大学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）、付建华（中国中医科学院西苑医院）</w:t>
            </w:r>
          </w:p>
        </w:tc>
      </w:tr>
      <w:tr w14:paraId="6D22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5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0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退行性眼病的研究，遗传环境因素的中医药防治重大公共卫生眼病效应及其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亢泽峰</w:t>
            </w:r>
            <w:r>
              <w:rPr>
                <w:rStyle w:val="5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0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7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A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E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中西医结合防治重大公共卫生眼病团队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颜标（上海交通大学医学院附属第一人民医院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邓芙蓉（北京大学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廖良（北京中医药大学东方医院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罗向霞（甘肃省中医院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）、荆鲁（中国中医科学院眼科医院）</w:t>
            </w:r>
          </w:p>
        </w:tc>
      </w:tr>
      <w:tr w14:paraId="5882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7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5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C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人工智能在脾胃病防治中的应用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温艳东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0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7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6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5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中医脾胃病人工智能创新团队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时昭红（武汉市中西医结合医院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李卫军（中国科学院半导体所人工智能中心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）、荆鲁（中国中医科学院眼科医院）</w:t>
            </w:r>
          </w:p>
        </w:tc>
      </w:tr>
      <w:tr w14:paraId="3656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中医药健康产业研究所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5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1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过程控制与质量评价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慧*/</w:t>
            </w:r>
          </w:p>
          <w:p w14:paraId="6506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7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8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7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中药制剂的评价与控制研究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E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李春（中国中医科学院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任海川（郑州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澳门大学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24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0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A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3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合成生物学代谢模型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海洋中药资源挖掘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细胞工厂智能设计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D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F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B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中药活性成分合成生物学药物研发团队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8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巫瑞波（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中山大学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冯宝民（大连大学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于明加（北京理工大学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02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3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D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C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1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中药有效成分挖掘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人工智能+中医药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中药资源学与分子生药学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黄璐琦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D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3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B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B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医理团队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张小波（中国中医科学院中药资源中心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彭华胜（中国中医科学院中药资源中心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谭蔚泓（中国科学院杭州医学研究所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高福（中国科学院微生物研究所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570AB781"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备注：1.“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”代表招生导师；“★”代表其中包含1个天津中医药大学联合培养计划；联合导师组栏内“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Ⓐ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”代表带培导师。</w:t>
      </w:r>
    </w:p>
    <w:p w14:paraId="068A5D6D"/>
    <w:sectPr>
      <w:pgSz w:w="16838" w:h="11906" w:orient="landscape"/>
      <w:pgMar w:top="1800" w:right="1383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D0C8D"/>
    <w:rsid w:val="09B259BF"/>
    <w:rsid w:val="0C134C42"/>
    <w:rsid w:val="0CC953FA"/>
    <w:rsid w:val="0DBA7DF9"/>
    <w:rsid w:val="11C97D4A"/>
    <w:rsid w:val="13036974"/>
    <w:rsid w:val="1A1D7B8C"/>
    <w:rsid w:val="1D7E5E8C"/>
    <w:rsid w:val="203C2FB7"/>
    <w:rsid w:val="29DA009F"/>
    <w:rsid w:val="2ABD3526"/>
    <w:rsid w:val="2B4D22BD"/>
    <w:rsid w:val="2C8D7E9A"/>
    <w:rsid w:val="37D72911"/>
    <w:rsid w:val="38434BA9"/>
    <w:rsid w:val="392C27E9"/>
    <w:rsid w:val="39333B77"/>
    <w:rsid w:val="3E857D03"/>
    <w:rsid w:val="494B0A69"/>
    <w:rsid w:val="52F42171"/>
    <w:rsid w:val="56260894"/>
    <w:rsid w:val="56666EE2"/>
    <w:rsid w:val="574C257C"/>
    <w:rsid w:val="630E6937"/>
    <w:rsid w:val="697D65C5"/>
    <w:rsid w:val="6D9D0C8D"/>
    <w:rsid w:val="707A560C"/>
    <w:rsid w:val="76D05FFC"/>
    <w:rsid w:val="77073972"/>
    <w:rsid w:val="78F45D01"/>
    <w:rsid w:val="7B6A72DD"/>
    <w:rsid w:val="7D2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9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0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3939</Words>
  <Characters>4948</Characters>
  <Lines>0</Lines>
  <Paragraphs>0</Paragraphs>
  <TotalTime>1</TotalTime>
  <ScaleCrop>false</ScaleCrop>
  <LinksUpToDate>false</LinksUpToDate>
  <CharactersWithSpaces>5086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2025-12-08T09:01:00Z</dcterms:created>
  <dc:creator>WPS_1601457615</dc:creator>
  <cp:lastModifiedBy>国华</cp:lastModifiedBy>
  <cp:lastPrinted>2025-12-15T06:36:32Z</cp:lastPrinted>
  <dcterms:modified xsi:type="dcterms:W3CDTF">2025-12-15T06:37:14Z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7ECA8FD2EBAA48E6B1EDA2630590A639_13</vt:lpwstr>
  </property>
  <property fmtid="{D5CDD505-2E9C-101B-9397-08002B2CF9AE}" pid="4" name="KSOTemplateDocerSaveRecord">
    <vt:lpwstr>eyJoZGlkIjoiMzEwNTM5NzYwMDRjMzkwZTVkZjY2ODkwMGIxNGU0OTUiLCJ1c2VySWQiOiI0MzQ5MzQxNTMifQ==</vt:lpwstr>
  </property>
</Properties>
</file>